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54" w:rsidRPr="00FB1554" w:rsidRDefault="00FB1554" w:rsidP="00FB1554">
      <w:pPr>
        <w:widowControl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 w:val="48"/>
          <w:szCs w:val="48"/>
        </w:rPr>
        <w:t>上海</w:t>
      </w:r>
      <w:proofErr w:type="gramStart"/>
      <w:r w:rsidRPr="00FB1554">
        <w:rPr>
          <w:rFonts w:ascii="微软雅黑" w:eastAsia="微软雅黑" w:hAnsi="微软雅黑" w:cs="Calibri" w:hint="eastAsia"/>
          <w:color w:val="000000"/>
          <w:kern w:val="0"/>
          <w:sz w:val="48"/>
          <w:szCs w:val="48"/>
        </w:rPr>
        <w:t>炫</w:t>
      </w:r>
      <w:proofErr w:type="gramEnd"/>
      <w:r w:rsidRPr="00FB1554">
        <w:rPr>
          <w:rFonts w:ascii="微软雅黑" w:eastAsia="微软雅黑" w:hAnsi="微软雅黑" w:cs="Calibri" w:hint="eastAsia"/>
          <w:color w:val="000000"/>
          <w:kern w:val="0"/>
          <w:sz w:val="48"/>
          <w:szCs w:val="48"/>
        </w:rPr>
        <w:t>亮2019届校园招聘简章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一、企业简介：</w:t>
      </w:r>
    </w:p>
    <w:p w:rsidR="00FB1554" w:rsidRPr="00FB1554" w:rsidRDefault="00FB1554" w:rsidP="00FB1554">
      <w:pPr>
        <w:widowControl/>
        <w:ind w:firstLine="42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上海炫亮实业有限公司成立于2004年8月，公司在2012年转行做了手机游戏研发，目前已有多个成功上线的游戏产品（捕鱼欢乐季、欢乐捕鱼人、捕鱼天王、帝王时代等）。目前公司已成为行业内发展最迅猛的手机游戏软件开发商之一，凭借顶尖的技术创新能力，雄厚的产品研发实力与丰厚优质的产品享誉业内。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二、我们的薪酬福利：</w:t>
      </w:r>
    </w:p>
    <w:p w:rsidR="00FB1554" w:rsidRPr="00FB1554" w:rsidRDefault="00FB1554" w:rsidP="00FB1554">
      <w:pPr>
        <w:widowControl/>
        <w:ind w:firstLine="42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完善的社会福利；</w:t>
      </w:r>
    </w:p>
    <w:p w:rsidR="00FB1554" w:rsidRPr="00FB1554" w:rsidRDefault="00FB1554" w:rsidP="00FB1554">
      <w:pPr>
        <w:widowControl/>
        <w:ind w:firstLine="42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每年1-2次调薪机会；</w:t>
      </w:r>
    </w:p>
    <w:p w:rsidR="00FB1554" w:rsidRPr="00FB1554" w:rsidRDefault="00FB1554" w:rsidP="00FB1554">
      <w:pPr>
        <w:widowControl/>
        <w:ind w:firstLine="42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年假、各类法定带薪假期；</w:t>
      </w:r>
    </w:p>
    <w:p w:rsidR="00FB1554" w:rsidRPr="00FB1554" w:rsidRDefault="00FB1554" w:rsidP="00FB1554">
      <w:pPr>
        <w:widowControl/>
        <w:ind w:firstLine="42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年度、季度绩效考核奖金；</w:t>
      </w:r>
    </w:p>
    <w:p w:rsidR="00FB1554" w:rsidRPr="00FB1554" w:rsidRDefault="00FB1554" w:rsidP="00FB1554">
      <w:pPr>
        <w:widowControl/>
        <w:ind w:firstLine="42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免费提供美味工作餐及下午茶点；</w:t>
      </w: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br/>
        <w:t>      各种礼金、年度体检、年度旅游；</w:t>
      </w: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br/>
        <w:t>      部门活动专项经费、员工生日会等其他活动；</w:t>
      </w:r>
    </w:p>
    <w:p w:rsidR="00FB1554" w:rsidRPr="00FB1554" w:rsidRDefault="00FB1554" w:rsidP="00FB1554">
      <w:pPr>
        <w:widowControl/>
        <w:ind w:firstLine="42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公司将为所有符合条件的员工解决居住证积分、落户问题；</w:t>
      </w: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br/>
        <w:t>      当然，我们提供业内具有竞争力的全面薪酬结构及福利体系！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三、我们需要这样的你：</w:t>
      </w:r>
    </w:p>
    <w:p w:rsidR="00FB1554" w:rsidRPr="00FB1554" w:rsidRDefault="00FB1554" w:rsidP="00FB1554">
      <w:pPr>
        <w:widowControl/>
        <w:ind w:left="360" w:hanging="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b/>
          <w:bCs/>
          <w:color w:val="000000"/>
          <w:kern w:val="0"/>
          <w:szCs w:val="21"/>
        </w:rPr>
        <w:t>1.</w:t>
      </w:r>
      <w:r w:rsidRPr="00FB1554">
        <w:rPr>
          <w:rFonts w:ascii="Times New Roman" w:eastAsia="微软雅黑" w:hAnsi="Times New Roman" w:cs="Times New Roman"/>
          <w:b/>
          <w:bCs/>
          <w:color w:val="000000"/>
          <w:kern w:val="0"/>
          <w:sz w:val="14"/>
          <w:szCs w:val="14"/>
        </w:rPr>
        <w:t xml:space="preserve">    </w:t>
      </w:r>
      <w:r w:rsidRPr="00FB1554">
        <w:rPr>
          <w:rFonts w:ascii="微软雅黑" w:eastAsia="微软雅黑" w:hAnsi="微软雅黑" w:cs="Calibri" w:hint="eastAsia"/>
          <w:b/>
          <w:bCs/>
          <w:color w:val="000000"/>
          <w:kern w:val="0"/>
          <w:szCs w:val="21"/>
        </w:rPr>
        <w:t>C++游戏研发工程师（客户端，服务器端）  月薪8k-15k  10人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岗位职责：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1）负责按需求开发和维护游戏代码；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2）负责开发与设计基于手机平台的应用程序及游戏等移动互联网产品；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3）协助产品、技术部，确保平台的稳定。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lastRenderedPageBreak/>
        <w:t>任职要求：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1）2019届毕业生，理工科专业；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2）熟悉C/C++，熟悉网络编程和数据库编程；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3）有较强的学习能力与发现、解决问题的能力；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4）能够承受一定工作压力，富有责任心和团队合作精神，勤奋努力，爱岗敬业。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b/>
          <w:bCs/>
          <w:color w:val="000000"/>
          <w:kern w:val="0"/>
          <w:szCs w:val="21"/>
        </w:rPr>
        <w:t>2.游戏策划  月薪8k-13k  5人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岗位职责：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1）参与整个游戏设计，制定完善设计文档，负责功能细节设计、界面及操作设计，注重用户操作体验；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2）配合程序完成游戏系统及各功能模块，并对功能进行验收和测试，保证功能质量，修正和完善在制作和测试过程中发现的缺陷和不足；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3）能够针对游戏的运营数据进行分析、总结，提出具有建设性的意见及建议。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任职要求：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1）2019届毕业生，专业不限；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2）至少掌握一门编程语言，或者熟练使用excel；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3）有良好的逻辑思维能力，学习能力。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b/>
          <w:bCs/>
          <w:color w:val="000000"/>
          <w:kern w:val="0"/>
          <w:szCs w:val="21"/>
        </w:rPr>
        <w:t>3.市场商务运营  月薪8k-13k   8人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b/>
          <w:bCs/>
          <w:color w:val="000000"/>
          <w:kern w:val="0"/>
          <w:szCs w:val="21"/>
        </w:rPr>
        <w:t>岗位职责</w:t>
      </w:r>
    </w:p>
    <w:p w:rsidR="00FB1554" w:rsidRPr="00FB1554" w:rsidRDefault="00FB1554" w:rsidP="00FB155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333333"/>
          <w:kern w:val="0"/>
          <w:szCs w:val="21"/>
        </w:rPr>
        <w:t>1）行业动态市场，数据分析；</w:t>
      </w:r>
    </w:p>
    <w:p w:rsidR="00FB1554" w:rsidRPr="00FB1554" w:rsidRDefault="00FB1554" w:rsidP="00FB155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333333"/>
          <w:kern w:val="0"/>
          <w:szCs w:val="21"/>
        </w:rPr>
        <w:t>2）品牌推广，优化等。</w:t>
      </w:r>
    </w:p>
    <w:p w:rsidR="00FB1554" w:rsidRPr="00FB1554" w:rsidRDefault="00FB1554" w:rsidP="00FB155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333333"/>
          <w:kern w:val="0"/>
          <w:szCs w:val="21"/>
        </w:rPr>
        <w:t>任职要求:</w:t>
      </w:r>
    </w:p>
    <w:p w:rsidR="00FB1554" w:rsidRPr="00FB1554" w:rsidRDefault="00FB1554" w:rsidP="00FB155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333333"/>
          <w:kern w:val="0"/>
          <w:szCs w:val="21"/>
        </w:rPr>
        <w:t>1）2019届毕业生，市场营销/广告相关专业或中文相关专业优先；</w:t>
      </w:r>
    </w:p>
    <w:p w:rsidR="00FB1554" w:rsidRPr="00FB1554" w:rsidRDefault="00FB1554" w:rsidP="00FB155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333333"/>
          <w:kern w:val="0"/>
          <w:szCs w:val="21"/>
        </w:rPr>
        <w:lastRenderedPageBreak/>
        <w:t>2）较强的目标感、执行力,具备很强的项目执行及落地能力；</w:t>
      </w:r>
    </w:p>
    <w:p w:rsidR="00FB1554" w:rsidRPr="00FB1554" w:rsidRDefault="00FB1554" w:rsidP="00FB1554">
      <w:pPr>
        <w:widowControl/>
        <w:shd w:val="clear" w:color="auto" w:fill="FFFFFF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333333"/>
          <w:kern w:val="0"/>
          <w:szCs w:val="21"/>
        </w:rPr>
        <w:t>3）对PPT、Excel、Word办公软件的操作熟练。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b/>
          <w:bCs/>
          <w:color w:val="000000"/>
          <w:kern w:val="0"/>
          <w:szCs w:val="21"/>
        </w:rPr>
        <w:t>4.美术类  月薪8k-13k  5人</w:t>
      </w:r>
    </w:p>
    <w:p w:rsidR="00FB1554" w:rsidRPr="00FB1554" w:rsidRDefault="00FB1554" w:rsidP="00FB1554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岗位职责：</w:t>
      </w:r>
    </w:p>
    <w:p w:rsidR="00FB1554" w:rsidRPr="00FB1554" w:rsidRDefault="00FB1554" w:rsidP="00FB1554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1）负责游戏界面设计的整体视觉风格设定；</w:t>
      </w:r>
    </w:p>
    <w:p w:rsidR="00FB1554" w:rsidRPr="00FB1554" w:rsidRDefault="00FB1554" w:rsidP="00FB1554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2）与项目团队配合，参与设计体验，对3D,UI效果进行优化改进；</w:t>
      </w:r>
    </w:p>
    <w:p w:rsidR="00FB1554" w:rsidRPr="00FB1554" w:rsidRDefault="00FB1554" w:rsidP="00FB1554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3）结合美术和游戏知识，致力于创造娱乐与艺术为一体的游戏体验。</w:t>
      </w:r>
    </w:p>
    <w:p w:rsidR="00FB1554" w:rsidRPr="00FB1554" w:rsidRDefault="00FB1554" w:rsidP="00FB1554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任职要求：</w:t>
      </w:r>
    </w:p>
    <w:p w:rsidR="00FB1554" w:rsidRPr="00FB1554" w:rsidRDefault="00FB1554" w:rsidP="00FB1554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1）2019届毕业生，美术相关专业优先；</w:t>
      </w:r>
    </w:p>
    <w:p w:rsidR="00FB1554" w:rsidRPr="00FB1554" w:rsidRDefault="00FB1554" w:rsidP="00FB1554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2）有较强的手绘能力，能独立创作需要的图形或图标；</w:t>
      </w:r>
    </w:p>
    <w:p w:rsidR="00FB1554" w:rsidRPr="00FB1554" w:rsidRDefault="00FB1554" w:rsidP="00FB1554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3）有扎实的美术功底，熟练掌握相关美术制作软件。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四、简历投递方式：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Calibri" w:eastAsia="宋体" w:hAnsi="Calibri" w:cs="Calibri"/>
          <w:color w:val="000000"/>
          <w:kern w:val="0"/>
          <w:szCs w:val="21"/>
        </w:rPr>
        <w:t>1.</w:t>
      </w:r>
      <w:hyperlink r:id="rId4" w:history="1">
        <w:r w:rsidRPr="00FB1554">
          <w:rPr>
            <w:rFonts w:ascii="微软雅黑" w:eastAsia="微软雅黑" w:hAnsi="微软雅黑" w:cs="Calibri" w:hint="eastAsia"/>
            <w:kern w:val="0"/>
            <w:szCs w:val="21"/>
          </w:rPr>
          <w:t>您可直接将简历发送至HR@dshine.com</w:t>
        </w:r>
      </w:hyperlink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邮箱(姓名+应聘岗位+学历+学校)，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2.通过应届生网、大街网、</w:t>
      </w:r>
      <w:proofErr w:type="gramStart"/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猎聘网，智联</w:t>
      </w:r>
      <w:proofErr w:type="gramEnd"/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招聘，前程无忧，boss直聘，拉勾网进行投递。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3.通过现场招聘会现场投递和进一步沟通了解具体岗位和公司细节。招聘会安排见八</w:t>
      </w:r>
      <w:proofErr w:type="gramStart"/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附</w:t>
      </w:r>
      <w:proofErr w:type="gramEnd"/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。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五、招聘流程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简历投递—笔试—初试—复试—发放offer</w:t>
      </w:r>
      <w:proofErr w:type="gramStart"/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—签订</w:t>
      </w:r>
      <w:proofErr w:type="gramEnd"/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三方—实习/入职报到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六、应聘须知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1）应聘者应对个人信息的完整性和真实性负责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2）我们会在现场招聘会结束后，组织专场宣讲会。如筛选通过人数较少，将安排至公司面试。</w:t>
      </w: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br/>
      </w:r>
      <w:r w:rsidRPr="00FB1554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七、 我们的地址及交通：</w:t>
      </w: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br/>
      </w: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lastRenderedPageBreak/>
        <w:t>     总公司：上海市徐汇区田林路487号</w:t>
      </w:r>
      <w:proofErr w:type="gramStart"/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宝石园</w:t>
      </w:r>
      <w:proofErr w:type="gramEnd"/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大厦20号楼1008、1009室</w:t>
      </w: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br/>
        <w:t>     周边地铁：地铁9号线漕河</w:t>
      </w:r>
      <w:proofErr w:type="gramStart"/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泾</w:t>
      </w:r>
      <w:proofErr w:type="gramEnd"/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开发区站下车，3号出口或</w:t>
      </w:r>
      <w:proofErr w:type="gramStart"/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12号线虹梅</w:t>
      </w:r>
      <w:proofErr w:type="gramEnd"/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路站下车，6号口出。</w:t>
      </w:r>
    </w:p>
    <w:p w:rsidR="00FB1554" w:rsidRPr="00FB1554" w:rsidRDefault="00FB1554" w:rsidP="00FB1554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FB1554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八、附：</w:t>
      </w:r>
      <w:r w:rsidRPr="00FB1554">
        <w:rPr>
          <w:rFonts w:ascii="微软雅黑" w:eastAsia="微软雅黑" w:hAnsi="微软雅黑" w:cs="Calibri" w:hint="eastAsia"/>
          <w:color w:val="000000"/>
          <w:kern w:val="0"/>
          <w:szCs w:val="21"/>
        </w:rPr>
        <w:t>以下为公司参加各大高校招聘会时间表，您可就近选择参加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3823"/>
        <w:gridCol w:w="3343"/>
      </w:tblGrid>
      <w:tr w:rsidR="00FB1554" w:rsidRPr="00FB1554" w:rsidTr="00FB1554">
        <w:tc>
          <w:tcPr>
            <w:tcW w:w="11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38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3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时间</w:t>
            </w:r>
          </w:p>
        </w:tc>
      </w:tr>
      <w:tr w:rsidR="00FB1554" w:rsidRPr="00FB1554" w:rsidTr="00FB1554">
        <w:tc>
          <w:tcPr>
            <w:tcW w:w="11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38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上海交通大学（闵行校区）</w:t>
            </w:r>
          </w:p>
        </w:tc>
        <w:tc>
          <w:tcPr>
            <w:tcW w:w="33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11月16日</w:t>
            </w:r>
          </w:p>
        </w:tc>
      </w:tr>
      <w:tr w:rsidR="00FB1554" w:rsidRPr="00FB1554" w:rsidTr="00FB1554">
        <w:tc>
          <w:tcPr>
            <w:tcW w:w="11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38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同济大学（四平路校区）</w:t>
            </w:r>
          </w:p>
        </w:tc>
        <w:tc>
          <w:tcPr>
            <w:tcW w:w="33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10月20日</w:t>
            </w:r>
          </w:p>
        </w:tc>
      </w:tr>
      <w:tr w:rsidR="00FB1554" w:rsidRPr="00FB1554" w:rsidTr="00FB1554">
        <w:tc>
          <w:tcPr>
            <w:tcW w:w="11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38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华东理工大学</w:t>
            </w:r>
          </w:p>
        </w:tc>
        <w:tc>
          <w:tcPr>
            <w:tcW w:w="33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11月下旬</w:t>
            </w:r>
          </w:p>
        </w:tc>
      </w:tr>
      <w:tr w:rsidR="00FB1554" w:rsidRPr="00FB1554" w:rsidTr="00FB1554">
        <w:tc>
          <w:tcPr>
            <w:tcW w:w="11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38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西南五校招聘会（东华大学延安校区）</w:t>
            </w:r>
          </w:p>
        </w:tc>
        <w:tc>
          <w:tcPr>
            <w:tcW w:w="33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12月上旬</w:t>
            </w:r>
          </w:p>
        </w:tc>
      </w:tr>
      <w:tr w:rsidR="00FB1554" w:rsidRPr="00FB1554" w:rsidTr="00FB1554">
        <w:tc>
          <w:tcPr>
            <w:tcW w:w="11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38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南京理工大学</w:t>
            </w:r>
          </w:p>
        </w:tc>
        <w:tc>
          <w:tcPr>
            <w:tcW w:w="33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10月31日</w:t>
            </w:r>
          </w:p>
        </w:tc>
      </w:tr>
      <w:tr w:rsidR="00FB1554" w:rsidRPr="00FB1554" w:rsidTr="00FB1554">
        <w:tc>
          <w:tcPr>
            <w:tcW w:w="11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38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南京航空航天大学（将军路校区）</w:t>
            </w:r>
          </w:p>
        </w:tc>
        <w:tc>
          <w:tcPr>
            <w:tcW w:w="33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10月28日</w:t>
            </w:r>
          </w:p>
        </w:tc>
      </w:tr>
      <w:tr w:rsidR="00FB1554" w:rsidRPr="00FB1554" w:rsidTr="00FB1554">
        <w:tc>
          <w:tcPr>
            <w:tcW w:w="11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38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东南大学（九龙湖校区）</w:t>
            </w:r>
          </w:p>
        </w:tc>
        <w:tc>
          <w:tcPr>
            <w:tcW w:w="33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10月27日</w:t>
            </w:r>
          </w:p>
        </w:tc>
      </w:tr>
      <w:tr w:rsidR="00FB1554" w:rsidRPr="00FB1554" w:rsidTr="00FB1554">
        <w:tc>
          <w:tcPr>
            <w:tcW w:w="11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38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浙江大学</w:t>
            </w:r>
          </w:p>
        </w:tc>
        <w:tc>
          <w:tcPr>
            <w:tcW w:w="33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554" w:rsidRPr="00FB1554" w:rsidRDefault="00FB1554" w:rsidP="00FB155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FB1554">
              <w:rPr>
                <w:rFonts w:ascii="微软雅黑" w:eastAsia="微软雅黑" w:hAnsi="微软雅黑" w:cs="Calibri" w:hint="eastAsia"/>
                <w:color w:val="000000"/>
                <w:kern w:val="0"/>
                <w:szCs w:val="21"/>
              </w:rPr>
              <w:t>11月11日</w:t>
            </w:r>
          </w:p>
        </w:tc>
      </w:tr>
    </w:tbl>
    <w:p w:rsidR="00FB1554" w:rsidRDefault="00FB1554" w:rsidP="00FB1554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FB1554" w:rsidRPr="00FB1554" w:rsidRDefault="00FB1554" w:rsidP="00FB1554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B1554">
        <w:rPr>
          <w:rFonts w:ascii="宋体" w:eastAsia="宋体" w:hAnsi="宋体" w:cs="宋体" w:hint="eastAsia"/>
          <w:color w:val="000000"/>
          <w:kern w:val="0"/>
          <w:szCs w:val="21"/>
        </w:rPr>
        <w:t>王娜     人事部 </w:t>
      </w:r>
    </w:p>
    <w:p w:rsidR="00FB1554" w:rsidRPr="00FB1554" w:rsidRDefault="00FB1554" w:rsidP="00FB1554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B1554">
        <w:rPr>
          <w:rFonts w:ascii="宋体" w:eastAsia="宋体" w:hAnsi="宋体" w:cs="宋体" w:hint="eastAsia"/>
          <w:color w:val="000000"/>
          <w:kern w:val="0"/>
          <w:szCs w:val="21"/>
        </w:rPr>
        <w:t>Tel:021-64395399-8029</w:t>
      </w:r>
    </w:p>
    <w:p w:rsidR="00FB1554" w:rsidRPr="00FB1554" w:rsidRDefault="00FB1554" w:rsidP="00FB1554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B1554">
        <w:rPr>
          <w:rFonts w:ascii="宋体" w:eastAsia="宋体" w:hAnsi="宋体" w:cs="宋体" w:hint="eastAsia"/>
          <w:color w:val="000000"/>
          <w:kern w:val="0"/>
          <w:szCs w:val="21"/>
        </w:rPr>
        <w:t>E-mail:</w:t>
      </w:r>
      <w:hyperlink r:id="rId5" w:history="1">
        <w:r w:rsidRPr="00FB1554">
          <w:rPr>
            <w:rFonts w:ascii="宋体" w:eastAsia="宋体" w:hAnsi="宋体" w:cs="宋体" w:hint="eastAsia"/>
            <w:color w:val="3894C1"/>
            <w:kern w:val="0"/>
            <w:szCs w:val="21"/>
          </w:rPr>
          <w:t>wangna@dshine.com</w:t>
        </w:r>
      </w:hyperlink>
    </w:p>
    <w:p w:rsidR="00FB1554" w:rsidRPr="00FB1554" w:rsidRDefault="00FB1554" w:rsidP="00FB1554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proofErr w:type="gramStart"/>
      <w:r w:rsidRPr="00FB1554">
        <w:rPr>
          <w:rFonts w:ascii="宋体" w:eastAsia="宋体" w:hAnsi="宋体" w:cs="宋体" w:hint="eastAsia"/>
          <w:color w:val="000000"/>
          <w:kern w:val="0"/>
          <w:szCs w:val="21"/>
        </w:rPr>
        <w:t>Wechat:wangna</w:t>
      </w:r>
      <w:proofErr w:type="gramEnd"/>
      <w:r w:rsidRPr="00FB1554">
        <w:rPr>
          <w:rFonts w:ascii="宋体" w:eastAsia="宋体" w:hAnsi="宋体" w:cs="宋体" w:hint="eastAsia"/>
          <w:color w:val="000000"/>
          <w:kern w:val="0"/>
          <w:szCs w:val="21"/>
        </w:rPr>
        <w:t>3697</w:t>
      </w:r>
    </w:p>
    <w:p w:rsidR="00FB1554" w:rsidRPr="00FB1554" w:rsidRDefault="00FB1554" w:rsidP="00FB1554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B1554">
        <w:rPr>
          <w:rFonts w:ascii="宋体" w:eastAsia="宋体" w:hAnsi="宋体" w:cs="宋体" w:hint="eastAsia"/>
          <w:color w:val="000000"/>
          <w:kern w:val="0"/>
          <w:szCs w:val="21"/>
        </w:rPr>
        <w:t>QQ:406104360</w:t>
      </w:r>
    </w:p>
    <w:p w:rsidR="00FB1554" w:rsidRPr="00FB1554" w:rsidRDefault="00FB1554" w:rsidP="00FB1554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B1554">
        <w:rPr>
          <w:rFonts w:ascii="宋体" w:eastAsia="宋体" w:hAnsi="宋体" w:cs="宋体" w:hint="eastAsia"/>
          <w:color w:val="000000"/>
          <w:kern w:val="0"/>
          <w:szCs w:val="21"/>
        </w:rPr>
        <w:t>Mobile:18117316216</w:t>
      </w:r>
    </w:p>
    <w:p w:rsidR="00FB1554" w:rsidRPr="00FB1554" w:rsidRDefault="00FB1554" w:rsidP="00FB1554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B1554">
        <w:rPr>
          <w:rFonts w:ascii="宋体" w:eastAsia="宋体" w:hAnsi="宋体" w:cs="宋体" w:hint="eastAsia"/>
          <w:color w:val="000000"/>
          <w:kern w:val="0"/>
          <w:szCs w:val="21"/>
        </w:rPr>
        <w:t>公司官网：www.dshine.com.cn</w:t>
      </w:r>
    </w:p>
    <w:p w:rsidR="00FB1554" w:rsidRDefault="00FB1554" w:rsidP="00FB1554">
      <w:pPr>
        <w:widowControl/>
        <w:jc w:val="left"/>
        <w:rPr>
          <w:rFonts w:hint="eastAsia"/>
        </w:rPr>
      </w:pPr>
      <w:proofErr w:type="gramStart"/>
      <w:r w:rsidRPr="00FB1554">
        <w:rPr>
          <w:rFonts w:ascii="宋体" w:eastAsia="宋体" w:hAnsi="宋体" w:cs="宋体" w:hint="eastAsia"/>
          <w:color w:val="000000"/>
          <w:kern w:val="0"/>
          <w:szCs w:val="21"/>
        </w:rPr>
        <w:t>微信公众号</w:t>
      </w:r>
      <w:proofErr w:type="gramEnd"/>
      <w:r w:rsidRPr="00FB1554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>
        <w:rPr>
          <w:rFonts w:ascii="宋体" w:eastAsia="宋体" w:hAnsi="宋体" w:cs="宋体"/>
          <w:noProof/>
          <w:color w:val="000000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9.5pt;height:113.25pt">
            <v:imagedata r:id="rId6" o:title="QQ图片20180706143548"/>
          </v:shape>
        </w:pict>
      </w:r>
      <w:bookmarkStart w:id="0" w:name="_GoBack"/>
      <w:bookmarkEnd w:id="0"/>
    </w:p>
    <w:sectPr w:rsidR="00FB1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54"/>
    <w:rsid w:val="004551D1"/>
    <w:rsid w:val="00DD6623"/>
    <w:rsid w:val="00FB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4428"/>
  <w15:chartTrackingRefBased/>
  <w15:docId w15:val="{7B156506-56F1-45B8-A589-3D79D033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554"/>
    <w:rPr>
      <w:strike w:val="0"/>
      <w:dstrike w:val="0"/>
      <w:color w:val="3894C1"/>
      <w:u w:val="none"/>
      <w:effect w:val="none"/>
    </w:rPr>
  </w:style>
  <w:style w:type="paragraph" w:styleId="a4">
    <w:name w:val="List Paragraph"/>
    <w:basedOn w:val="a"/>
    <w:uiPriority w:val="34"/>
    <w:qFormat/>
    <w:rsid w:val="00FB15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wangna@dshine.com" TargetMode="External"/><Relationship Id="rId4" Type="http://schemas.openxmlformats.org/officeDocument/2006/relationships/hyperlink" Target="mailto:&#24744;&#21487;&#30452;&#25509;&#23558;&#31616;&#21382;&#21457;&#36865;&#33267;HR@dshi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荣</dc:creator>
  <cp:keywords/>
  <dc:description/>
  <cp:lastModifiedBy>陈 荣</cp:lastModifiedBy>
  <cp:revision>1</cp:revision>
  <dcterms:created xsi:type="dcterms:W3CDTF">2018-10-17T00:54:00Z</dcterms:created>
  <dcterms:modified xsi:type="dcterms:W3CDTF">2018-10-17T00:57:00Z</dcterms:modified>
</cp:coreProperties>
</file>